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A6" w:rsidRPr="009038A6" w:rsidRDefault="009038A6" w:rsidP="009038A6">
      <w:pPr>
        <w:spacing w:afterLines="150" w:line="360" w:lineRule="auto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DB7F0F" w:rsidRPr="009038A6" w:rsidRDefault="009038A6" w:rsidP="009038A6">
      <w:pPr>
        <w:spacing w:afterLines="150" w:line="360" w:lineRule="auto"/>
        <w:jc w:val="center"/>
        <w:rPr>
          <w:b/>
          <w:sz w:val="36"/>
        </w:rPr>
      </w:pPr>
      <w:r w:rsidRPr="00C4658E">
        <w:rPr>
          <w:rFonts w:hint="eastAsia"/>
          <w:b/>
          <w:sz w:val="36"/>
        </w:rPr>
        <w:t>大学生创业孵化基地入驻流程</w:t>
      </w:r>
      <w:r>
        <w:rPr>
          <w:noProof/>
        </w:rPr>
        <w:pict>
          <v:group id="_x0000_s2050" style="position:absolute;left:0;text-align:left;margin-left:-10.9pt;margin-top:52.4pt;width:454.1pt;height:570.95pt;z-index:251658240;mso-position-horizontal-relative:text;mso-position-vertical-relative:text" coordorigin="1695,2105" coordsize="9082,1141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7214;top:8347;width:1070;height:1" o:connectortype="straight"/>
            <v:shape id="_x0000_s2052" type="#_x0000_t32" style="position:absolute;left:8603;top:12081;width:0;height:361" o:connectortype="straight"/>
            <v:shape id="_x0000_s2053" type="#_x0000_t32" style="position:absolute;left:5398;top:12442;width:3205;height:1;flip:x" o:connectortype="straight">
              <v:stroke endarrow="block"/>
            </v:shape>
            <v:rect id="_x0000_s2054" style="position:absolute;left:2721;top:2105;width:5368;height:680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学校确定入驻项目条件并发布申请入驻通知</w:t>
                    </w:r>
                  </w:p>
                </w:txbxContent>
              </v:textbox>
            </v:rect>
            <v:rect id="_x0000_s2055" style="position:absolute;left:2708;top:3240;width:5367;height:679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创业团队入驻项目申报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056" type="#_x0000_t4" style="position:absolute;left:4121;top:4362;width:2528;height:1318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审核材料</w:t>
                    </w:r>
                  </w:p>
                </w:txbxContent>
              </v:textbox>
            </v:shape>
            <v:shape id="_x0000_s2057" type="#_x0000_t32" style="position:absolute;left:5398;top:2812;width:0;height:428" o:connectortype="straight">
              <v:stroke endarrow="block"/>
            </v:shape>
            <v:shape id="_x0000_s2058" type="#_x0000_t32" style="position:absolute;left:1695;top:5020;width:2427;height:0;flip:x" o:connectortype="straight"/>
            <v:shape id="_x0000_s2059" type="#_x0000_t32" style="position:absolute;left:1695;top:3602;width:1;height:1418;flip:y" o:connectortype="straight"/>
            <v:shape id="_x0000_s2060" type="#_x0000_t32" style="position:absolute;left:1709;top:3602;width:971;height:0" o:connectortype="straight">
              <v:stroke endarrow="block"/>
            </v:shape>
            <v:rect id="_x0000_s2061" style="position:absolute;left:2167;top:4620;width:1609;height:475" filled="f" stroked="f">
              <v:textbox>
                <w:txbxContent>
                  <w:p w:rsidR="009038A6" w:rsidRDefault="009038A6" w:rsidP="009038A6">
                    <w:pPr>
                      <w:jc w:val="center"/>
                    </w:pPr>
                    <w:r>
                      <w:rPr>
                        <w:rFonts w:hint="eastAsia"/>
                      </w:rPr>
                      <w:t>材料不全</w:t>
                    </w:r>
                  </w:p>
                </w:txbxContent>
              </v:textbox>
            </v:rect>
            <v:shape id="_x0000_s2062" type="#_x0000_t32" style="position:absolute;left:6645;top:5020;width:1622;height:0" o:connectortype="straight"/>
            <v:shape id="_x0000_s2063" type="#_x0000_t4" style="position:absolute;left:4025;top:6108;width:2747;height:1428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组织项目答辩</w:t>
                    </w:r>
                  </w:p>
                </w:txbxContent>
              </v:textbox>
            </v:shape>
            <v:rect id="_x0000_s2064" style="position:absolute;left:7451;top:6555;width:1693;height:486">
              <v:textbox>
                <w:txbxContent>
                  <w:p w:rsidR="009038A6" w:rsidRDefault="009038A6" w:rsidP="009038A6">
                    <w:pPr>
                      <w:jc w:val="center"/>
                    </w:pPr>
                    <w:r>
                      <w:rPr>
                        <w:rFonts w:hint="eastAsia"/>
                      </w:rPr>
                      <w:t>不入驻</w:t>
                    </w:r>
                  </w:p>
                </w:txbxContent>
              </v:textbox>
            </v:rect>
            <v:shape id="_x0000_s2065" type="#_x0000_t32" style="position:absolute;left:8282;top:5020;width:2;height:1535" o:connectortype="straight">
              <v:stroke endarrow="block"/>
            </v:shape>
            <v:shape id="_x0000_s2066" type="#_x0000_t32" style="position:absolute;left:6787;top:6820;width:652;height:0" o:connectortype="straight">
              <v:stroke endarrow="block"/>
            </v:shape>
            <v:rect id="_x0000_s2067" style="position:absolute;left:6660;top:4605;width:1540;height:475" filled="f" stroked="f">
              <v:textbox>
                <w:txbxContent>
                  <w:p w:rsidR="009038A6" w:rsidRDefault="009038A6" w:rsidP="009038A6">
                    <w:pPr>
                      <w:jc w:val="center"/>
                    </w:pPr>
                    <w:r>
                      <w:rPr>
                        <w:rFonts w:hint="eastAsia"/>
                      </w:rPr>
                      <w:t>不符合条件</w:t>
                    </w:r>
                  </w:p>
                </w:txbxContent>
              </v:textbox>
            </v:rect>
            <v:rect id="_x0000_s2068" style="position:absolute;left:6648;top:6430;width:929;height:375" filled="f" stroked="f">
              <v:textbox>
                <w:txbxContent>
                  <w:p w:rsidR="009038A6" w:rsidRDefault="009038A6" w:rsidP="009038A6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rect>
            <v:rect id="_x0000_s2069" style="position:absolute;left:3553;top:7979;width:3661;height:680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学校审批</w:t>
                    </w:r>
                  </w:p>
                </w:txbxContent>
              </v:textbox>
            </v:rect>
            <v:shape id="_x0000_s2070" type="#_x0000_t32" style="position:absolute;left:8284;top:7041;width:0;height:1292;flip:y" o:connectortype="straight">
              <v:stroke endarrow="block"/>
            </v:shape>
            <v:rect id="_x0000_s2071" style="position:absolute;left:6938;top:7959;width:1609;height:374" filled="f" stroked="f">
              <v:textbox>
                <w:txbxContent>
                  <w:p w:rsidR="009038A6" w:rsidRDefault="009038A6" w:rsidP="009038A6">
                    <w:pPr>
                      <w:jc w:val="center"/>
                    </w:pPr>
                    <w:r>
                      <w:rPr>
                        <w:rFonts w:hint="eastAsia"/>
                      </w:rPr>
                      <w:t>未批准</w:t>
                    </w:r>
                  </w:p>
                </w:txbxContent>
              </v:textbox>
            </v:rect>
            <v:rect id="_x0000_s2072" style="position:absolute;left:2708;top:9102;width:5367;height:735">
              <v:textbox>
                <w:txbxContent>
                  <w:p w:rsidR="009038A6" w:rsidRDefault="009038A6" w:rsidP="009038A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入驻项目办理登记手续</w:t>
                    </w:r>
                  </w:p>
                  <w:p w:rsidR="009038A6" w:rsidRDefault="009038A6" w:rsidP="009038A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签定场地入驻与安全责任书等</w:t>
                    </w:r>
                  </w:p>
                </w:txbxContent>
              </v:textbox>
            </v:rect>
            <v:rect id="_x0000_s2073" style="position:absolute;left:3553;top:10280;width:3661;height:679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项目入驻</w:t>
                    </w:r>
                  </w:p>
                  <w:p w:rsidR="009038A6" w:rsidRDefault="009038A6" w:rsidP="009038A6">
                    <w:pPr>
                      <w:jc w:val="center"/>
                    </w:pPr>
                  </w:p>
                </w:txbxContent>
              </v:textbox>
            </v:rect>
            <v:rect id="_x0000_s2074" style="position:absolute;left:3553;top:11402;width:3661;height:679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项目中期检查</w:t>
                    </w:r>
                  </w:p>
                </w:txbxContent>
              </v:textbox>
            </v:rect>
            <v:rect id="_x0000_s2075" style="position:absolute;left:3568;top:12844;width:3661;height:680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继续入驻，期满退出</w:t>
                    </w:r>
                  </w:p>
                </w:txbxContent>
              </v:textbox>
            </v:rect>
            <v:shape id="_x0000_s2076" type="#_x0000_t32" style="position:absolute;left:5398;top:12081;width:0;height:763" o:connectortype="straight">
              <v:stroke endarrow="block"/>
            </v:shape>
            <v:rect id="_x0000_s2077" style="position:absolute;left:8006;top:11402;width:2025;height:679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</w:pPr>
                    <w:r>
                      <w:rPr>
                        <w:rFonts w:hint="eastAsia"/>
                      </w:rPr>
                      <w:t>限期整改</w:t>
                    </w:r>
                  </w:p>
                </w:txbxContent>
              </v:textbox>
            </v:rect>
            <v:rect id="_x0000_s2078" style="position:absolute;left:7160;top:11344;width:1609;height:526" filled="f" stroked="f">
              <v:textbox>
                <w:txbxContent>
                  <w:p w:rsidR="009038A6" w:rsidRDefault="009038A6" w:rsidP="009038A6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rect>
            <v:shape id="_x0000_s2079" type="#_x0000_t32" style="position:absolute;left:7229;top:11735;width:763;height:1" o:connectortype="straight">
              <v:stroke endarrow="block"/>
            </v:shape>
            <v:rect id="_x0000_s2080" style="position:absolute;left:6487;top:12065;width:1609;height:617" filled="f" stroked="f">
              <v:textbox>
                <w:txbxContent>
                  <w:p w:rsidR="009038A6" w:rsidRDefault="009038A6" w:rsidP="009038A6">
                    <w:r>
                      <w:rPr>
                        <w:rFonts w:hint="eastAsia"/>
                      </w:rPr>
                      <w:t>整改通过</w:t>
                    </w:r>
                  </w:p>
                </w:txbxContent>
              </v:textbox>
            </v:rect>
            <v:rect id="_x0000_s2081" style="position:absolute;left:8200;top:12844;width:2025;height:680">
              <v:textbox>
                <w:txbxContent>
                  <w:p w:rsidR="009038A6" w:rsidRDefault="009038A6" w:rsidP="009038A6">
                    <w:pPr>
                      <w:spacing w:beforeLines="50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停止入驻，限期退出</w:t>
                    </w:r>
                  </w:p>
                </w:txbxContent>
              </v:textbox>
            </v:rect>
            <v:shape id="_x0000_s2082" type="#_x0000_t32" style="position:absolute;left:9213;top:12095;width:0;height:749" o:connectortype="straight">
              <v:stroke endarrow="block"/>
            </v:shape>
            <v:rect id="_x0000_s2083" style="position:absolute;left:9168;top:12229;width:1609;height:495" filled="f" stroked="f">
              <v:textbox>
                <w:txbxContent>
                  <w:p w:rsidR="009038A6" w:rsidRDefault="009038A6" w:rsidP="009038A6">
                    <w:r>
                      <w:rPr>
                        <w:rFonts w:hint="eastAsia"/>
                      </w:rPr>
                      <w:t>整改未通过</w:t>
                    </w:r>
                  </w:p>
                </w:txbxContent>
              </v:textbox>
            </v:rect>
            <v:shape id="_x0000_s2084" type="#_x0000_t32" style="position:absolute;left:5398;top:3919;width:0;height:428" o:connectortype="straight">
              <v:stroke endarrow="block"/>
            </v:shape>
            <v:shape id="_x0000_s2085" type="#_x0000_t32" style="position:absolute;left:5398;top:5680;width:0;height:428" o:connectortype="straight">
              <v:stroke endarrow="block"/>
            </v:shape>
            <v:shape id="_x0000_s2086" type="#_x0000_t32" style="position:absolute;left:5398;top:7536;width:0;height:428" o:connectortype="straight">
              <v:stroke endarrow="block"/>
            </v:shape>
            <v:shape id="_x0000_s2087" type="#_x0000_t32" style="position:absolute;left:5398;top:8659;width:0;height:428" o:connectortype="straight">
              <v:stroke endarrow="block"/>
            </v:shape>
            <v:shape id="_x0000_s2088" type="#_x0000_t32" style="position:absolute;left:5398;top:9837;width:0;height:428" o:connectortype="straight">
              <v:stroke endarrow="block"/>
            </v:shape>
            <v:shape id="_x0000_s2089" type="#_x0000_t32" style="position:absolute;left:5398;top:10959;width:0;height:428" o:connectortype="straight">
              <v:stroke endarrow="block"/>
            </v:shape>
          </v:group>
        </w:pict>
      </w:r>
    </w:p>
    <w:sectPr w:rsidR="00DB7F0F" w:rsidRPr="0090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0F" w:rsidRDefault="00DB7F0F" w:rsidP="009038A6">
      <w:r>
        <w:separator/>
      </w:r>
    </w:p>
  </w:endnote>
  <w:endnote w:type="continuationSeparator" w:id="1">
    <w:p w:rsidR="00DB7F0F" w:rsidRDefault="00DB7F0F" w:rsidP="0090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0F" w:rsidRDefault="00DB7F0F" w:rsidP="009038A6">
      <w:r>
        <w:separator/>
      </w:r>
    </w:p>
  </w:footnote>
  <w:footnote w:type="continuationSeparator" w:id="1">
    <w:p w:rsidR="00DB7F0F" w:rsidRDefault="00DB7F0F" w:rsidP="00903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8A6"/>
    <w:rsid w:val="009038A6"/>
    <w:rsid w:val="00DB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2"/>
        <o:r id="V:Rule4" type="connector" idref="#_x0000_s2060"/>
        <o:r id="V:Rule5" type="connector" idref="#_x0000_s2087"/>
        <o:r id="V:Rule6" type="connector" idref="#_x0000_s2059"/>
        <o:r id="V:Rule7" type="connector" idref="#_x0000_s2088"/>
        <o:r id="V:Rule8" type="connector" idref="#_x0000_s2057"/>
        <o:r id="V:Rule9" type="connector" idref="#_x0000_s2058"/>
        <o:r id="V:Rule10" type="connector" idref="#_x0000_s2066"/>
        <o:r id="V:Rule11" type="connector" idref="#_x0000_s2089"/>
        <o:r id="V:Rule12" type="connector" idref="#_x0000_s2070"/>
        <o:r id="V:Rule13" type="connector" idref="#_x0000_s2079"/>
        <o:r id="V:Rule14" type="connector" idref="#_x0000_s2076"/>
        <o:r id="V:Rule15" type="connector" idref="#_x0000_s2086"/>
        <o:r id="V:Rule16" type="connector" idref="#_x0000_s2062"/>
        <o:r id="V:Rule17" type="connector" idref="#_x0000_s2085"/>
        <o:r id="V:Rule18" type="connector" idref="#_x0000_s2065"/>
        <o:r id="V:Rule19" type="connector" idref="#_x0000_s2082"/>
        <o:r id="V:Rule20" type="connector" idref="#_x0000_s2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2017-02-27T07:01:00Z</dcterms:created>
  <dc:creator>AutoBVT</dc:creator>
  <cp:lastModifiedBy>AutoBVT</cp:lastModifiedBy>
  <dcterms:modified xsi:type="dcterms:W3CDTF">2017-02-27T07:02:00Z</dcterms:modified>
  <cp:revision>2</cp:revision>
</cp:coreProperties>
</file>